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5905500" cy="838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INFORMOVANÝ SOUHLAS S PORADENSKOU SLUŽBOU </w:t>
      </w:r>
      <w:r w:rsidDel="00000000" w:rsidR="00000000" w:rsidRPr="00000000">
        <w:rPr>
          <w:sz w:val="24"/>
          <w:szCs w:val="24"/>
          <w:rtl w:val="0"/>
        </w:rPr>
        <w:t xml:space="preserve"> (od 11/2018)</w:t>
      </w:r>
    </w:p>
    <w:tbl>
      <w:tblPr>
        <w:tblStyle w:val="Table1"/>
        <w:tblW w:w="9998.999999999998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400"/>
      </w:tblPr>
      <w:tblGrid>
        <w:gridCol w:w="1771"/>
        <w:gridCol w:w="139"/>
        <w:gridCol w:w="1794"/>
        <w:gridCol w:w="1118"/>
        <w:gridCol w:w="248"/>
        <w:gridCol w:w="313"/>
        <w:gridCol w:w="1153"/>
        <w:gridCol w:w="3463"/>
        <w:tblGridChange w:id="0">
          <w:tblGrid>
            <w:gridCol w:w="1771"/>
            <w:gridCol w:w="139"/>
            <w:gridCol w:w="1794"/>
            <w:gridCol w:w="1118"/>
            <w:gridCol w:w="248"/>
            <w:gridCol w:w="313"/>
            <w:gridCol w:w="1153"/>
            <w:gridCol w:w="3463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widowControl w:val="0"/>
              <w:spacing w:before="240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Zákonný zástupce/zletilý žák nebo student </w:t>
            </w:r>
          </w:p>
          <w:p w:rsidR="00000000" w:rsidDel="00000000" w:rsidP="00000000" w:rsidRDefault="00000000" w:rsidRPr="00000000" w14:paraId="00000005">
            <w:pPr>
              <w:keepNext w:val="1"/>
              <w:keepLines w:val="1"/>
              <w:widowControl w:val="0"/>
              <w:spacing w:before="240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(jméno a příjmení)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widowControl w:val="0"/>
              <w:spacing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0"/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Požaduji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poskytnutí poradenské služby na pracovišti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spacing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KPPP  pro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     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1"/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Datum narození: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widowControl w:val="0"/>
              <w:spacing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spacing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0"/>
              <w:spacing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0"/>
              <w:spacing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Důvod žádosti (stručně popište):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0"/>
              <w:spacing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1"/>
        <w:keepLines w:val="1"/>
        <w:widowControl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1"/>
        <w:widowControl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Prohlašuji</w:t>
      </w:r>
      <w:r w:rsidDel="00000000" w:rsidR="00000000" w:rsidRPr="00000000">
        <w:rPr>
          <w:sz w:val="22"/>
          <w:szCs w:val="22"/>
          <w:rtl w:val="0"/>
        </w:rPr>
        <w:t xml:space="preserve">, že jsem byl/a předem srozumitelně a jednoznačně informován/a o:</w:t>
      </w:r>
    </w:p>
    <w:p w:rsidR="00000000" w:rsidDel="00000000" w:rsidP="00000000" w:rsidRDefault="00000000" w:rsidRPr="00000000" w14:paraId="00000031">
      <w:pPr>
        <w:keepNext w:val="1"/>
        <w:keepLines w:val="1"/>
        <w:widowControl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všech podstatných náležitostech poskytované poradenské služby, zejména o průběhu, rozsahu, délce, cílech a postupech poskytované poradenské služby, </w:t>
      </w:r>
    </w:p>
    <w:p w:rsidR="00000000" w:rsidDel="00000000" w:rsidP="00000000" w:rsidRDefault="00000000" w:rsidRPr="00000000" w14:paraId="00000032">
      <w:pPr>
        <w:keepNext w:val="1"/>
        <w:keepLines w:val="1"/>
        <w:widowControl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prospěchu, který je možné očekávat, a o všech předvídatelných důsledcích, které mohou vyplynout z poskytování poradenské služby,  </w:t>
      </w:r>
    </w:p>
    <w:p w:rsidR="00000000" w:rsidDel="00000000" w:rsidP="00000000" w:rsidRDefault="00000000" w:rsidRPr="00000000" w14:paraId="00000033">
      <w:pPr>
        <w:keepNext w:val="1"/>
        <w:keepLines w:val="1"/>
        <w:widowControl w:val="0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svých právech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</w:p>
    <w:p w:rsidR="00000000" w:rsidDel="00000000" w:rsidP="00000000" w:rsidRDefault="00000000" w:rsidRPr="00000000" w14:paraId="00000034">
      <w:pPr>
        <w:keepNext w:val="1"/>
        <w:keepLines w:val="1"/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Měl/a jsem možnost klást doplňující otázky, které byly poradenským pracovníkem zodpovězeny:</w:t>
      </w:r>
    </w:p>
    <w:p w:rsidR="00000000" w:rsidDel="00000000" w:rsidP="00000000" w:rsidRDefault="00000000" w:rsidRPr="00000000" w14:paraId="00000036">
      <w:pPr>
        <w:keepNext w:val="1"/>
        <w:keepLines w:val="1"/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widowControl w:val="0"/>
        <w:numPr>
          <w:ilvl w:val="0"/>
          <w:numId w:val="4"/>
        </w:numPr>
        <w:ind w:left="1077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ANO  </w:t>
        <w:tab/>
        <w:tab/>
        <w:tab/>
        <w:tab/>
        <w:tab/>
        <w:tab/>
        <w:tab/>
        <w:tab/>
        <w:t xml:space="preserve">b) NE</w:t>
      </w:r>
    </w:p>
    <w:p w:rsidR="00000000" w:rsidDel="00000000" w:rsidP="00000000" w:rsidRDefault="00000000" w:rsidRPr="00000000" w14:paraId="00000038">
      <w:pPr>
        <w:keepNext w:val="1"/>
        <w:keepLines w:val="1"/>
        <w:widowControl w:val="0"/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 případě, že má být poradenská služba poskytnuta nezletilému dítěti, bylo přiměřeně poučeno, dostalo možnost klást doplňující otázky s ohledem k věku a rozumové vyspělosti.</w:t>
      </w:r>
    </w:p>
    <w:p w:rsidR="00000000" w:rsidDel="00000000" w:rsidP="00000000" w:rsidRDefault="00000000" w:rsidRPr="00000000" w14:paraId="00000039">
      <w:pPr>
        <w:keepNext w:val="1"/>
        <w:keepLines w:val="1"/>
        <w:widowControl w:val="0"/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Beru na vědomí, že doporučení školského poradenského zařízení bude rovněž poskytnuto škole nebo školskému zařízení. </w:t>
      </w:r>
    </w:p>
    <w:p w:rsidR="00000000" w:rsidDel="00000000" w:rsidP="00000000" w:rsidRDefault="00000000" w:rsidRPr="00000000" w14:paraId="0000003A">
      <w:pPr>
        <w:keepNext w:val="1"/>
        <w:keepLines w:val="1"/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keepNext w:val="1"/>
        <w:keepLines w:val="1"/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Informace o zpracování osobních údajů:</w:t>
      </w:r>
    </w:p>
    <w:p w:rsidR="00000000" w:rsidDel="00000000" w:rsidP="00000000" w:rsidRDefault="00000000" w:rsidRPr="00000000" w14:paraId="0000003E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Osobní údaje rodičů, dětí, klientů KPPP jsou zpracovávány v dokumentaci z vyšetření, zprávách a doporučeních pro potřeby poradny, škol a školských zařízení v plném souladu se Školským zákonem 561/2004 Sb. a Vyhlášky 27/2016, přílohy 1-4 dle aktuálního znění. Ochrana osobních údajů je v KPPP zajištěna v souladu s těmito předpisy i s obecným nařízením Evropského parlamentu 2016/679 o ochraně osobních údajů (tzv. GDPR).</w:t>
      </w:r>
    </w:p>
    <w:p w:rsidR="00000000" w:rsidDel="00000000" w:rsidP="00000000" w:rsidRDefault="00000000" w:rsidRPr="00000000" w14:paraId="0000003F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KPPP je oprávněna poskytnout Doporučení ke vzdělávání s nezbytnými osobními údaji příslušné škole/ školskému zařízení.</w:t>
      </w:r>
    </w:p>
    <w:p w:rsidR="00000000" w:rsidDel="00000000" w:rsidP="00000000" w:rsidRDefault="00000000" w:rsidRPr="00000000" w14:paraId="00000040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Kromě možnosti přístupu k Vašim osobním údajům máte právo na opravu či omezení zpracování. Pro uplatnění Vašich práv k osobním údajům můžete podat KPPP žádost, kde uvedete, jaké právo uplatňujete a Vaše identifikační údaje: Jméno, příjmení, adresu, datum narození a komunikační kontakt. Způsob předání žádosti je uveden na webových stránkách KPPP.</w:t>
      </w:r>
    </w:p>
    <w:p w:rsidR="00000000" w:rsidDel="00000000" w:rsidP="00000000" w:rsidRDefault="00000000" w:rsidRPr="00000000" w14:paraId="0000004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vyřizování žádosti k osobním údajům budeme průběžně informovat na poskytnutý komunikační kontakt. Pověřence k ochraně osobních údajů KPPP, Pavla Havránka, můžete operativně kontaktovat elektronicky na adrese: havranek@gdprgov.cz, tel.: 732 278 308.</w:t>
      </w:r>
    </w:p>
    <w:p w:rsidR="00000000" w:rsidDel="00000000" w:rsidP="00000000" w:rsidRDefault="00000000" w:rsidRPr="00000000" w14:paraId="00000043">
      <w:pPr>
        <w:widowControl w:val="0"/>
        <w:ind w:right="4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Poučení provedl/a:_________________________ Podpis __________________________________</w:t>
      </w:r>
    </w:p>
    <w:p w:rsidR="00000000" w:rsidDel="00000000" w:rsidP="00000000" w:rsidRDefault="00000000" w:rsidRPr="00000000" w14:paraId="00000047">
      <w:pPr>
        <w:spacing w:befor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Dne:____________________ Podpis zákonného zástupce__________________________________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INFORMOVANÝ SOUHLAS SE ZÁVĚRY VYŠETŘENÍ Z POSKYTNUTÉ PORADENSKÉ SLUŽBY VE ŠKOLSKÉM PORADENSKÉM ZAŘÍZENÍ (Zpráva a návrh doporučení)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1"/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widowControl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Prohlašuji</w:t>
      </w:r>
      <w:r w:rsidDel="00000000" w:rsidR="00000000" w:rsidRPr="00000000">
        <w:rPr>
          <w:sz w:val="22"/>
          <w:szCs w:val="22"/>
          <w:rtl w:val="0"/>
        </w:rPr>
        <w:t xml:space="preserve">, že jsem byl/a srozumitelně a jednoznačně informován/a v rámci závěrečné konzultace k vyšetření v ŠPZ  o závěrech vyšetření a případně doporučovaných podpůrných opatřeních zejména:</w:t>
      </w:r>
    </w:p>
    <w:p w:rsidR="00000000" w:rsidDel="00000000" w:rsidP="00000000" w:rsidRDefault="00000000" w:rsidRPr="00000000" w14:paraId="0000004D">
      <w:pPr>
        <w:keepNext w:val="1"/>
        <w:keepLines w:val="1"/>
        <w:widowControl w:val="0"/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byl se mnou ústně projednán navrhovaný obsah zprávy</w:t>
      </w:r>
    </w:p>
    <w:p w:rsidR="00000000" w:rsidDel="00000000" w:rsidP="00000000" w:rsidRDefault="00000000" w:rsidRPr="00000000" w14:paraId="0000004E">
      <w:pPr>
        <w:keepNext w:val="1"/>
        <w:keepLines w:val="1"/>
        <w:widowControl w:val="0"/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byl se mnou ústně projednán navrhovaný obsah doporučení pro vzdělávání dítěte, žáka, studenta se speciálními vzdělávacími potřebami,</w:t>
      </w:r>
    </w:p>
    <w:p w:rsidR="00000000" w:rsidDel="00000000" w:rsidP="00000000" w:rsidRDefault="00000000" w:rsidRPr="00000000" w14:paraId="0000004F">
      <w:pPr>
        <w:keepNext w:val="1"/>
        <w:keepLines w:val="1"/>
        <w:widowControl w:val="0"/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porozuměl/a jsem jejich obsahu i povaze,</w:t>
      </w:r>
    </w:p>
    <w:p w:rsidR="00000000" w:rsidDel="00000000" w:rsidP="00000000" w:rsidRDefault="00000000" w:rsidRPr="00000000" w14:paraId="00000050">
      <w:pPr>
        <w:keepNext w:val="1"/>
        <w:keepLines w:val="1"/>
        <w:widowControl w:val="0"/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byly se mnou projednány možné alternativy návrhů, které jsou nezbytné pro úpravy průběhu vzdělávání, včetně všech navrhovaných opatření a předvídatelných důsledků, které mohou vyplynout z poskytování poradenské služby.</w:t>
      </w:r>
    </w:p>
    <w:p w:rsidR="00000000" w:rsidDel="00000000" w:rsidP="00000000" w:rsidRDefault="00000000" w:rsidRPr="00000000" w14:paraId="00000051">
      <w:pPr>
        <w:keepNext w:val="1"/>
        <w:keepLines w:val="1"/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Vyberte prosím možnost vyzvednutí zprávy a doporučení z vyšetření: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 vyzvednu osobně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pracovišti PPP nejpozději do 30 dnů od výzvy k vyzvednutí. Po uplynutí této lhůty bude zpráva uložena a na pozdější námitky nelze brát zřetel.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žádám o zaslání zprávy a doporučení poštou na adresu mého (uvedeného) bydliště za poplatek 50Kč (cena za doporučený dopis).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žádám o zaslání zprávy a doporučení datovou schránkou na adresu: …………………………... za poplatek 20 Kč (cena datové zprávy)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Beru na vědomí, že po seznámení se s obsahem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Zprávy a Doporučení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mohu požádat KPPP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telefonicky nebo emailem,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osobní konzultaci,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to nejpozději do 5 pracovních dnů, ode dne jejich doručení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do této lhůty o osobní konzultaci nepožádám, potvrzuji tím skutečnost, že akceptuji znění Zprávy a Doporučení bez dalších připomínek, a že jsem jejich obsahu plně porozuměl/a.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widowControl w:val="0"/>
        <w:spacing w:after="120" w:before="12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48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Poučení provedl/a:_________________________Podpis ____________________________________</w:t>
      </w:r>
    </w:p>
    <w:p w:rsidR="00000000" w:rsidDel="00000000" w:rsidP="00000000" w:rsidRDefault="00000000" w:rsidRPr="00000000" w14:paraId="00000060">
      <w:pPr>
        <w:spacing w:line="48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Dne:____________________ Podpis zákonného zástupce___________________________________</w:t>
      </w:r>
    </w:p>
    <w:sectPr>
      <w:pgSz w:h="16838" w:w="11906" w:orient="portrait"/>
      <w:pgMar w:bottom="1247" w:top="1440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qFormat w:val="1"/>
    <w:pPr>
      <w:keepNext w:val="1"/>
      <w:outlineLvl w:val="0"/>
    </w:pPr>
    <w:rPr>
      <w:b w:val="1"/>
      <w:bCs w:val="1"/>
      <w:noProof w:val="1"/>
      <w:sz w:val="24"/>
    </w:rPr>
  </w:style>
  <w:style w:type="character" w:styleId="Standardnpsmoodstavce" w:default="1">
    <w:name w:val="Default Paragraph Font"/>
    <w:semiHidden w:val="1"/>
  </w:style>
  <w:style w:type="table" w:styleId="Normlntabulka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semiHidden w:val="1"/>
  </w:style>
  <w:style w:type="paragraph" w:styleId="Zkladntext">
    <w:name w:val="Body Text"/>
    <w:basedOn w:val="Normln"/>
    <w:rPr>
      <w:color w:val="000000"/>
      <w:sz w:val="24"/>
    </w:rPr>
  </w:style>
  <w:style w:type="paragraph" w:styleId="Odstavecseseznamem">
    <w:name w:val="List Paragraph"/>
    <w:basedOn w:val="Normln"/>
    <w:qFormat w:val="1"/>
    <w:rsid w:val="00695B87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 w:val="1"/>
    <w:rsid w:val="00265DE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gfKcPdFc6rGNgRKBOGfbf63BQ==">AMUW2mVzOZqVEtRKazuytVqc+C5YGEOSdiXogAeKvR7VL6hjXs6cB678mMSP8LkC1LvYYkDA0qRRV8jcM4OWzOyFTaesrWbhAYCfDzQApAfDpc/OC8rsU0YGEEVv6SJQL84jrv2XX3mi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2021-07-01T09:30:00Z</dcterms:created>
  <dc:creator>KPPP</dc:creator>
</cp:coreProperties>
</file>