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-830416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DOTAZNÍK K VYŠETŘENÍ / POZOROVÁNÍ PŘEDŠKOLNÍHO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učitelky MŠ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dítěte:</w:t>
        <w:tab/>
        <w:tab/>
        <w:tab/>
        <w:tab/>
        <w:tab/>
        <w:tab/>
        <w:t xml:space="preserve">dat. narození: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bydliště:</w:t>
        <w:tab/>
        <w:tab/>
        <w:tab/>
        <w:tab/>
        <w:tab/>
        <w:tab/>
        <w:tab/>
        <w:t xml:space="preserve">tel. kontakt na rodiče: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MŠ:</w:t>
        <w:tab/>
        <w:tab/>
        <w:tab/>
        <w:tab/>
        <w:tab/>
        <w:tab/>
        <w:t xml:space="preserve">třída:</w:t>
        <w:tab/>
        <w:tab/>
        <w:tab/>
        <w:t xml:space="preserve">jméno učitelky: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Počet dětí ve třídě:</w:t>
        <w:tab/>
        <w:tab/>
        <w:t xml:space="preserve">Docházka: polo/celodenní? – nepravidelná (kolikrát týdně?)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Kolikátý rok dítě chodí do MŠ (event. datum nástupu), průběh adaptace: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dlouho učitelka dítě zná?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 vyšetření: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od vyšetření v PPP očekáváte? Na jaké hlavní otázky má odpovědět?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Hodnocení dítěte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(zatrhněte tu variantu, která nejlépe vystihuje chování dítěte v období posledního měsíce při srovnání s ostatními dětmi ve třídě):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Reakce na pokyny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mimořádně poslušné - reaguje na slovo</w:t>
        <w:tab/>
        <w:t xml:space="preserve">- průměrně poslušné - méně poslušné – neposlušné -  vše se musí víckrát opakovat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Úroveň aktivity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velmi klidné, pasivní - dosti klidné - průměrně klidné, normální – živější – neposedné - stále v pohybu.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Kognitivní úroveň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obtížněji chápe -  reaguje zdlouhavě, těžkopádně - potřebuje opakovaně vysvětlit, více času - průměrně bystré - velmi bystré, pohotově chápe.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Pozornost: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elmi dobře soustředěné, nedá se vyrušit – obvykle se soustředí, práci dokončuje - méně soustředěné - snadno se nechá rozptýlit, soustředí se jen chvilku - soustředí se jen na něco - těká, odbíhá od činnosti.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tempo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velmi pomalé, často poslední – nestíhá ostatním dětem – pomalejší - průměrně rychlé – rychlejší - velmi rychlé, hned hotové, často první.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Samostatnost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nesamostatné, pracuje jen pod dohledem, sám nic neudělá</w:t>
        <w:tab/>
        <w:t xml:space="preserve">- méně samostatný – většinou samostatný, umí si říct o pomoc - dokáže pracovat a hrát si samostatně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7"/>
          <w:tab w:val="left" w:pos="3120"/>
          <w:tab w:val="left" w:pos="4469"/>
          <w:tab w:val="left" w:pos="5818"/>
          <w:tab w:val="left" w:pos="7167"/>
          <w:tab w:val="left" w:pos="85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Citlivost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flegmatický, nic ho nerozhází - průměrně stabilní, umí si poradit – citlivější - přecitlivělý, plačtivý, úzkostný, nejistý – negativistický.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Jemná motorika: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šikovný, zručný – méně šikovný – má potíže v jemné motorice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Hrubá motorika: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velmi obratné – průměrně obratné – neobratné – nápadně nekoordinovaná motorika.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Vyjadřování: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velmi vyspělé až nedětské – vyspělé - bohatá slovní zásoba – průměrné – méně pohotové – nesmělé - neobratné, těžkopádné – chudá slovní zásoba – zadrhává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Výslovnost: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vyslovuje správně– některé hlásky nevyslovuje správně…….. - výrazná patlavost. Na logopedii chodí – nechodí.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Grafomotorika: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kresebný projev vyspělý – průměrný - nezralý – kreslí neochotně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Sociální zralost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otevřené, komunikativní, vztahy navazuje snadno, oblíbené, spontánně si hraje s dětmi, zapojuje se do společných aktivit – uzavřené, nezapojuje se, neumí navázat vztahy, hraje si samo, škodí jiným dětem, šaškuje, upozorňuje na sebe, je agresivní.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Dostává se dítě do konfliktů s jinými dětmi? Jak je řeší?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čem dítě vyniká: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čem nápadně zaostává za dětmi?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Pokuste se dítě celkově zhodnotit -  jeho nápadné projevy v chování, prožívání: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Jaká opatření jste ve prospěch dítěte nebo řešení situace dosud vyzkoušela? S jakým úspěchem?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 navrhujete opatření?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  <w:tab/>
        <w:tab/>
        <w:tab/>
        <w:tab/>
        <w:tab/>
        <w:tab/>
        <w:tab/>
        <w:t xml:space="preserve">Vyplnil:</w:t>
      </w:r>
    </w:p>
    <w:sectPr>
      <w:pgSz w:h="16838" w:w="11906" w:orient="portrait"/>
      <w:pgMar w:bottom="794" w:top="283.4645669291338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32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0IdDc3D499lj+vUiKWdJUrPgBQ==">AMUW2mVHISIcCIDSzKvvJgNU02I0bJQ4NQjniObNljFJgEHcHg0V8byG8Sy9et4SGQBz35OajhrJStAh9BfQ/JWmgoDqiSOozHpvghEwKUA0ZbUcSpTF8Ls=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2021-01-11T11:29:00Z</dcterms:created>
  <dc:creator>Terapie</dc:creator>
</cp:coreProperties>
</file>